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552" w:rsidRPr="00FE7552" w:rsidRDefault="00FE7552" w:rsidP="00FE7552">
      <w:pPr>
        <w:spacing w:line="240" w:lineRule="auto"/>
        <w:rPr>
          <w:rFonts w:ascii="Georgia" w:hAnsi="Georgia"/>
          <w:b/>
          <w:sz w:val="48"/>
          <w:szCs w:val="48"/>
          <w:lang w:val="id-ID"/>
        </w:rPr>
      </w:pPr>
      <w:r w:rsidRPr="00FE7552">
        <w:rPr>
          <w:rFonts w:ascii="Georgia" w:hAnsi="Georgia"/>
          <w:b/>
          <w:sz w:val="48"/>
          <w:szCs w:val="48"/>
          <w:lang w:val="id-ID"/>
        </w:rPr>
        <w:t xml:space="preserve">Inilah Daftar Pemenang “Indonesia Smartnation 2nd Award 2016” </w:t>
      </w:r>
    </w:p>
    <w:p w:rsidR="00FE7552" w:rsidRPr="00FE7552" w:rsidRDefault="00FE7552" w:rsidP="007B0CF3">
      <w:pPr>
        <w:spacing w:line="240" w:lineRule="auto"/>
        <w:jc w:val="both"/>
        <w:rPr>
          <w:rFonts w:ascii="Georgia" w:hAnsi="Georgia"/>
          <w:sz w:val="20"/>
          <w:szCs w:val="20"/>
          <w:lang w:val="id-ID"/>
        </w:rPr>
      </w:pPr>
      <w:r w:rsidRPr="00FE7552">
        <w:rPr>
          <w:rFonts w:ascii="Georgia" w:hAnsi="Georgia"/>
          <w:sz w:val="20"/>
          <w:szCs w:val="20"/>
          <w:lang w:val="id-ID"/>
        </w:rPr>
        <w:t>Laporan oleh: Mahfud Achyar</w:t>
      </w:r>
    </w:p>
    <w:p w:rsidR="00FE7552" w:rsidRDefault="007B0CF3" w:rsidP="007B0CF3">
      <w:pPr>
        <w:spacing w:line="240" w:lineRule="auto"/>
        <w:jc w:val="both"/>
        <w:rPr>
          <w:rFonts w:ascii="Georgia" w:hAnsi="Georgia"/>
          <w:sz w:val="20"/>
          <w:szCs w:val="20"/>
          <w:lang w:val="id-ID"/>
        </w:rPr>
      </w:pPr>
      <w:r w:rsidRPr="007B0CF3">
        <w:rPr>
          <w:rFonts w:ascii="Georgia" w:hAnsi="Georgia"/>
          <w:b/>
          <w:sz w:val="20"/>
          <w:szCs w:val="20"/>
          <w:lang w:val="id-ID"/>
        </w:rPr>
        <w:t>JAKARTA</w:t>
      </w:r>
      <w:r>
        <w:rPr>
          <w:rFonts w:ascii="Georgia" w:hAnsi="Georgia"/>
          <w:sz w:val="20"/>
          <w:szCs w:val="20"/>
          <w:lang w:val="id-ID"/>
        </w:rPr>
        <w:t xml:space="preserve"> – Perhelatan akbar “Indonesia Smartnation</w:t>
      </w:r>
      <w:r>
        <w:rPr>
          <w:rFonts w:ascii="Georgia" w:hAnsi="Georgia"/>
          <w:sz w:val="20"/>
          <w:szCs w:val="20"/>
          <w:vertAlign w:val="superscript"/>
          <w:lang w:val="id-ID"/>
        </w:rPr>
        <w:t xml:space="preserve">2nd </w:t>
      </w:r>
      <w:r>
        <w:rPr>
          <w:rFonts w:ascii="Georgia" w:hAnsi="Georgia"/>
          <w:sz w:val="20"/>
          <w:szCs w:val="20"/>
          <w:lang w:val="id-ID"/>
        </w:rPr>
        <w:t xml:space="preserve">Award 2016” telah suskses diselenggarakan semalam pada Rabu, (29/11/2016) di Hotel Bidakara, Jalan Jenderal Gatot Subroto Kav. 71-73, Pancoran, </w:t>
      </w:r>
      <w:r>
        <w:rPr>
          <w:rFonts w:ascii="Georgia" w:hAnsi="Georgia"/>
          <w:sz w:val="20"/>
          <w:szCs w:val="20"/>
          <w:lang w:val="id-ID"/>
        </w:rPr>
        <w:t xml:space="preserve">Jakarta Selatan.  </w:t>
      </w:r>
    </w:p>
    <w:p w:rsidR="007B0CF3" w:rsidRDefault="007B0CF3" w:rsidP="007B0CF3">
      <w:pPr>
        <w:spacing w:line="240" w:lineRule="auto"/>
        <w:jc w:val="both"/>
        <w:rPr>
          <w:rFonts w:ascii="Georgia" w:hAnsi="Georgia"/>
          <w:sz w:val="20"/>
          <w:szCs w:val="20"/>
          <w:lang w:val="id-ID"/>
        </w:rPr>
      </w:pPr>
      <w:r>
        <w:rPr>
          <w:rFonts w:ascii="Georgia" w:hAnsi="Georgia"/>
          <w:sz w:val="20"/>
          <w:szCs w:val="20"/>
          <w:lang w:val="id-ID"/>
        </w:rPr>
        <w:t>Acara tahunan tersebut</w:t>
      </w:r>
      <w:r w:rsidR="009406F6">
        <w:rPr>
          <w:rFonts w:ascii="Georgia" w:hAnsi="Georgia"/>
          <w:sz w:val="20"/>
          <w:szCs w:val="20"/>
          <w:lang w:val="id-ID"/>
        </w:rPr>
        <w:t xml:space="preserve"> digelar</w:t>
      </w:r>
      <w:r w:rsidR="00FE7552">
        <w:rPr>
          <w:rFonts w:ascii="Georgia" w:hAnsi="Georgia"/>
          <w:sz w:val="20"/>
          <w:szCs w:val="20"/>
          <w:lang w:val="id-ID"/>
        </w:rPr>
        <w:t xml:space="preserve"> sebagai ajang apresiasi dan </w:t>
      </w:r>
      <w:r>
        <w:rPr>
          <w:rFonts w:ascii="Georgia" w:hAnsi="Georgia"/>
          <w:sz w:val="20"/>
          <w:szCs w:val="20"/>
          <w:lang w:val="id-ID"/>
        </w:rPr>
        <w:t xml:space="preserve">penganugrahan kepada </w:t>
      </w:r>
      <w:r w:rsidR="009406F6">
        <w:rPr>
          <w:rFonts w:ascii="Georgia" w:hAnsi="Georgia"/>
          <w:sz w:val="20"/>
          <w:szCs w:val="20"/>
          <w:lang w:val="id-ID"/>
        </w:rPr>
        <w:t xml:space="preserve"> 34 </w:t>
      </w:r>
      <w:r>
        <w:rPr>
          <w:rFonts w:ascii="Georgia" w:hAnsi="Georgia"/>
          <w:sz w:val="20"/>
          <w:szCs w:val="20"/>
          <w:lang w:val="id-ID"/>
        </w:rPr>
        <w:t xml:space="preserve">provinsi, </w:t>
      </w:r>
      <w:r w:rsidR="009406F6">
        <w:rPr>
          <w:rFonts w:ascii="Georgia" w:hAnsi="Georgia"/>
          <w:sz w:val="20"/>
          <w:szCs w:val="20"/>
          <w:lang w:val="id-ID"/>
        </w:rPr>
        <w:t xml:space="preserve">93 </w:t>
      </w:r>
      <w:r>
        <w:rPr>
          <w:rFonts w:ascii="Georgia" w:hAnsi="Georgia"/>
          <w:sz w:val="20"/>
          <w:szCs w:val="20"/>
          <w:lang w:val="id-ID"/>
        </w:rPr>
        <w:t xml:space="preserve">kota, dan </w:t>
      </w:r>
      <w:r w:rsidR="009406F6">
        <w:rPr>
          <w:rFonts w:ascii="Georgia" w:hAnsi="Georgia"/>
          <w:sz w:val="20"/>
          <w:szCs w:val="20"/>
          <w:lang w:val="id-ID"/>
        </w:rPr>
        <w:t xml:space="preserve">415 </w:t>
      </w:r>
      <w:r>
        <w:rPr>
          <w:rFonts w:ascii="Georgia" w:hAnsi="Georgia"/>
          <w:sz w:val="20"/>
          <w:szCs w:val="20"/>
          <w:lang w:val="id-ID"/>
        </w:rPr>
        <w:t xml:space="preserve">kabupaten se-Indonesia </w:t>
      </w:r>
      <w:r w:rsidR="009406F6">
        <w:rPr>
          <w:rFonts w:ascii="Georgia" w:hAnsi="Georgia"/>
          <w:sz w:val="20"/>
          <w:szCs w:val="20"/>
          <w:lang w:val="id-ID"/>
        </w:rPr>
        <w:t xml:space="preserve">yang telah berhasil masuk rating Indonesia sebagai “Smart Region Maturity Index 2016”. Selain itu, </w:t>
      </w:r>
      <w:r w:rsidR="00FE7552">
        <w:rPr>
          <w:rFonts w:ascii="Georgia" w:hAnsi="Georgia"/>
          <w:sz w:val="20"/>
          <w:szCs w:val="20"/>
          <w:lang w:val="id-ID"/>
        </w:rPr>
        <w:t>malam penganugrahan tersebut</w:t>
      </w:r>
      <w:r w:rsidR="009406F6">
        <w:rPr>
          <w:rFonts w:ascii="Georgia" w:hAnsi="Georgia"/>
          <w:sz w:val="20"/>
          <w:szCs w:val="20"/>
          <w:lang w:val="id-ID"/>
        </w:rPr>
        <w:t xml:space="preserve"> juga merupakan momentum peluncuran buku yang berjudul “Melesat atau Kandas: </w:t>
      </w:r>
      <w:r w:rsidR="009406F6">
        <w:rPr>
          <w:rFonts w:ascii="Georgia" w:hAnsi="Georgia"/>
          <w:i/>
          <w:sz w:val="20"/>
          <w:szCs w:val="20"/>
          <w:lang w:val="id-ID"/>
        </w:rPr>
        <w:t xml:space="preserve">New </w:t>
      </w:r>
      <w:r w:rsidR="009406F6">
        <w:rPr>
          <w:rFonts w:ascii="Georgia" w:hAnsi="Georgia"/>
          <w:sz w:val="20"/>
          <w:szCs w:val="20"/>
          <w:lang w:val="id-ID"/>
        </w:rPr>
        <w:t xml:space="preserve">Indonesia,” sebuah buku yang berisi narasi tentang Indonesia baru. </w:t>
      </w:r>
    </w:p>
    <w:p w:rsidR="009406F6" w:rsidRDefault="009406F6" w:rsidP="007B0CF3">
      <w:pPr>
        <w:spacing w:line="240" w:lineRule="auto"/>
        <w:jc w:val="both"/>
        <w:rPr>
          <w:rFonts w:ascii="Georgia" w:hAnsi="Georgia"/>
          <w:sz w:val="20"/>
          <w:szCs w:val="20"/>
          <w:lang w:val="id-ID"/>
        </w:rPr>
      </w:pPr>
      <w:r>
        <w:rPr>
          <w:rFonts w:ascii="Georgia" w:hAnsi="Georgia"/>
          <w:sz w:val="20"/>
          <w:szCs w:val="20"/>
          <w:lang w:val="id-ID"/>
        </w:rPr>
        <w:t>Acara yang mengangkat tema “Rising Regions Throgh Smart City: Towards Indonesia Smart Nation” tersebut dip</w:t>
      </w:r>
      <w:r w:rsidR="00C3246D">
        <w:rPr>
          <w:rFonts w:ascii="Georgia" w:hAnsi="Georgia"/>
          <w:sz w:val="20"/>
          <w:szCs w:val="20"/>
          <w:lang w:val="id-ID"/>
        </w:rPr>
        <w:t xml:space="preserve">rakasai oleh Citiasia Inc., perusahaan konsultan yang menyediakan layanan terintegrasi melalui </w:t>
      </w:r>
      <w:r w:rsidR="00C3246D">
        <w:rPr>
          <w:rFonts w:ascii="Georgia" w:hAnsi="Georgia"/>
          <w:i/>
          <w:sz w:val="20"/>
          <w:szCs w:val="20"/>
          <w:lang w:val="id-ID"/>
        </w:rPr>
        <w:t>institute</w:t>
      </w:r>
      <w:r w:rsidR="00C3246D">
        <w:rPr>
          <w:rFonts w:ascii="Georgia" w:hAnsi="Georgia"/>
          <w:sz w:val="20"/>
          <w:szCs w:val="20"/>
          <w:lang w:val="id-ID"/>
        </w:rPr>
        <w:t xml:space="preserve">, </w:t>
      </w:r>
      <w:r w:rsidR="00C3246D">
        <w:rPr>
          <w:rFonts w:ascii="Georgia" w:hAnsi="Georgia"/>
          <w:i/>
          <w:sz w:val="20"/>
          <w:szCs w:val="20"/>
          <w:lang w:val="id-ID"/>
        </w:rPr>
        <w:t>consulting</w:t>
      </w:r>
      <w:r w:rsidR="00C3246D">
        <w:rPr>
          <w:rFonts w:ascii="Georgia" w:hAnsi="Georgia"/>
          <w:sz w:val="20"/>
          <w:szCs w:val="20"/>
          <w:lang w:val="id-ID"/>
        </w:rPr>
        <w:t xml:space="preserve">, dan </w:t>
      </w:r>
      <w:r w:rsidR="00C3246D">
        <w:rPr>
          <w:rFonts w:ascii="Georgia" w:hAnsi="Georgia"/>
          <w:i/>
          <w:sz w:val="20"/>
          <w:szCs w:val="20"/>
          <w:lang w:val="id-ID"/>
        </w:rPr>
        <w:t xml:space="preserve">development </w:t>
      </w:r>
      <w:r w:rsidR="00C3246D">
        <w:rPr>
          <w:rFonts w:ascii="Georgia" w:hAnsi="Georgia"/>
          <w:sz w:val="20"/>
          <w:szCs w:val="20"/>
          <w:lang w:val="id-ID"/>
        </w:rPr>
        <w:t xml:space="preserve">untuk membantu mewujudkan kemajuan bangsa serta menjadi mitra bagi pemerintah, pelaku bisnis, dan organisasi profit. </w:t>
      </w:r>
    </w:p>
    <w:p w:rsidR="00C3246D" w:rsidRDefault="00C3246D" w:rsidP="007B0CF3">
      <w:pPr>
        <w:spacing w:line="240" w:lineRule="auto"/>
        <w:jc w:val="both"/>
        <w:rPr>
          <w:rFonts w:ascii="Georgia" w:hAnsi="Georgia"/>
          <w:sz w:val="20"/>
          <w:szCs w:val="20"/>
          <w:lang w:val="id-ID"/>
        </w:rPr>
      </w:pPr>
      <w:r>
        <w:rPr>
          <w:rFonts w:ascii="Georgia" w:hAnsi="Georgia"/>
          <w:sz w:val="20"/>
          <w:szCs w:val="20"/>
          <w:lang w:val="id-ID"/>
        </w:rPr>
        <w:t xml:space="preserve">Menurut Cahyana Ahmadjayadi, </w:t>
      </w:r>
      <w:r>
        <w:rPr>
          <w:rFonts w:ascii="Georgia" w:hAnsi="Georgia"/>
          <w:i/>
          <w:sz w:val="20"/>
          <w:szCs w:val="20"/>
          <w:lang w:val="id-ID"/>
        </w:rPr>
        <w:t xml:space="preserve">Founder </w:t>
      </w:r>
      <w:r>
        <w:rPr>
          <w:rFonts w:ascii="Georgia" w:hAnsi="Georgia"/>
          <w:sz w:val="20"/>
          <w:szCs w:val="20"/>
          <w:lang w:val="id-ID"/>
        </w:rPr>
        <w:t xml:space="preserve">&amp; </w:t>
      </w:r>
      <w:r>
        <w:rPr>
          <w:rFonts w:ascii="Georgia" w:hAnsi="Georgia"/>
          <w:i/>
          <w:sz w:val="20"/>
          <w:szCs w:val="20"/>
          <w:lang w:val="id-ID"/>
        </w:rPr>
        <w:t xml:space="preserve">Chairman </w:t>
      </w:r>
      <w:r>
        <w:rPr>
          <w:rFonts w:ascii="Georgia" w:hAnsi="Georgia"/>
          <w:sz w:val="20"/>
          <w:szCs w:val="20"/>
          <w:lang w:val="id-ID"/>
        </w:rPr>
        <w:t xml:space="preserve">Citiasia Inc., beberapa kota super metropolitan di Asia telah berhasil membangun kota-kota maju, nyaman, dan disegani. Prestasi mengagumkan negara-negara tersebut memberikan pelajaran yang berharga bahwa sebuah peradaban baru dapat diwujudkan dalam kurun waktu yang cepat melalui sebuah perencanaan yang komprehensif dan pelaksanaan yang baik. </w:t>
      </w:r>
    </w:p>
    <w:p w:rsidR="00C3246D" w:rsidRDefault="00C3246D" w:rsidP="007B0CF3">
      <w:pPr>
        <w:spacing w:line="240" w:lineRule="auto"/>
        <w:jc w:val="both"/>
        <w:rPr>
          <w:rFonts w:ascii="Georgia" w:hAnsi="Georgia"/>
          <w:sz w:val="20"/>
          <w:szCs w:val="20"/>
          <w:lang w:val="id-ID"/>
        </w:rPr>
      </w:pPr>
      <w:r>
        <w:rPr>
          <w:rFonts w:ascii="Georgia" w:hAnsi="Georgia"/>
          <w:sz w:val="20"/>
          <w:szCs w:val="20"/>
          <w:lang w:val="id-ID"/>
        </w:rPr>
        <w:t xml:space="preserve">“Pencapaian luar biasa tersebut harus ditiru oleh para kepala daerah (gubernur, walikota, dan bupati) di seluruh Indonesia untuk mewujudkan bangsa Indonesia sebagai </w:t>
      </w:r>
      <w:r>
        <w:rPr>
          <w:rFonts w:ascii="Georgia" w:hAnsi="Georgia"/>
          <w:i/>
          <w:sz w:val="20"/>
          <w:szCs w:val="20"/>
          <w:lang w:val="id-ID"/>
        </w:rPr>
        <w:t xml:space="preserve">Smart Nation </w:t>
      </w:r>
      <w:r>
        <w:rPr>
          <w:rFonts w:ascii="Georgia" w:hAnsi="Georgia"/>
          <w:sz w:val="20"/>
          <w:szCs w:val="20"/>
          <w:lang w:val="id-ID"/>
        </w:rPr>
        <w:t xml:space="preserve">(Bangsa Pintar),” ungkap Cahyana. </w:t>
      </w:r>
    </w:p>
    <w:p w:rsidR="00C3246D" w:rsidRDefault="00C3246D" w:rsidP="007B0CF3">
      <w:pPr>
        <w:spacing w:line="240" w:lineRule="auto"/>
        <w:jc w:val="both"/>
        <w:rPr>
          <w:rFonts w:ascii="Georgia" w:hAnsi="Georgia"/>
          <w:sz w:val="20"/>
          <w:szCs w:val="20"/>
          <w:lang w:val="id-ID"/>
        </w:rPr>
      </w:pPr>
      <w:r>
        <w:rPr>
          <w:rFonts w:ascii="Georgia" w:hAnsi="Georgia"/>
          <w:sz w:val="20"/>
          <w:szCs w:val="20"/>
          <w:lang w:val="id-ID"/>
        </w:rPr>
        <w:t>Lebi</w:t>
      </w:r>
      <w:r w:rsidR="000274E5">
        <w:rPr>
          <w:rFonts w:ascii="Georgia" w:hAnsi="Georgia"/>
          <w:sz w:val="20"/>
          <w:szCs w:val="20"/>
          <w:lang w:val="id-ID"/>
        </w:rPr>
        <w:t>h</w:t>
      </w:r>
      <w:r>
        <w:rPr>
          <w:rFonts w:ascii="Georgia" w:hAnsi="Georgia"/>
          <w:sz w:val="20"/>
          <w:szCs w:val="20"/>
          <w:lang w:val="id-ID"/>
        </w:rPr>
        <w:t xml:space="preserve"> lanjut, </w:t>
      </w:r>
      <w:r w:rsidR="000274E5">
        <w:rPr>
          <w:rFonts w:ascii="Georgia" w:hAnsi="Georgia"/>
          <w:sz w:val="20"/>
          <w:szCs w:val="20"/>
          <w:lang w:val="id-ID"/>
        </w:rPr>
        <w:t>beliau</w:t>
      </w:r>
      <w:r>
        <w:rPr>
          <w:rFonts w:ascii="Georgia" w:hAnsi="Georgia"/>
          <w:sz w:val="20"/>
          <w:szCs w:val="20"/>
          <w:lang w:val="id-ID"/>
        </w:rPr>
        <w:t xml:space="preserve"> mengatakan sebuah bangsa disebut sebagai </w:t>
      </w:r>
      <w:r>
        <w:rPr>
          <w:rFonts w:ascii="Georgia" w:hAnsi="Georgia"/>
          <w:i/>
          <w:sz w:val="20"/>
          <w:szCs w:val="20"/>
          <w:lang w:val="id-ID"/>
        </w:rPr>
        <w:t xml:space="preserve">Smart Nation </w:t>
      </w:r>
      <w:r>
        <w:rPr>
          <w:rFonts w:ascii="Georgia" w:hAnsi="Georgia"/>
          <w:sz w:val="20"/>
          <w:szCs w:val="20"/>
          <w:lang w:val="id-ID"/>
        </w:rPr>
        <w:t xml:space="preserve">apabila mampu melakukan transformasi masyarakat melalui perubahan citilisasi, yaitu sebuah rangkaian perubahan melalui modernisasi baru, digitalisasi baru, dan civilisasi (peradaban) baru. </w:t>
      </w:r>
    </w:p>
    <w:p w:rsidR="000274E5" w:rsidRDefault="00512A81" w:rsidP="007B0CF3">
      <w:pPr>
        <w:spacing w:line="240" w:lineRule="auto"/>
        <w:jc w:val="both"/>
        <w:rPr>
          <w:rFonts w:ascii="Georgia" w:hAnsi="Georgia"/>
          <w:sz w:val="20"/>
          <w:szCs w:val="20"/>
          <w:lang w:val="id-ID"/>
        </w:rPr>
      </w:pPr>
      <w:r>
        <w:rPr>
          <w:rFonts w:ascii="Georgia" w:hAnsi="Georgia"/>
          <w:sz w:val="20"/>
          <w:szCs w:val="20"/>
          <w:lang w:val="id-ID"/>
        </w:rPr>
        <w:t xml:space="preserve">Sementara itu, Indonesia Smart Nation Award (ISNA) merupakan indeks komposit dari </w:t>
      </w:r>
      <w:r>
        <w:rPr>
          <w:rFonts w:ascii="Georgia" w:hAnsi="Georgia"/>
          <w:i/>
          <w:sz w:val="20"/>
          <w:szCs w:val="20"/>
          <w:lang w:val="id-ID"/>
        </w:rPr>
        <w:t xml:space="preserve">Smart Readiness Index </w:t>
      </w:r>
      <w:r>
        <w:rPr>
          <w:rFonts w:ascii="Georgia" w:hAnsi="Georgia"/>
          <w:sz w:val="20"/>
          <w:szCs w:val="20"/>
          <w:lang w:val="id-ID"/>
        </w:rPr>
        <w:t xml:space="preserve">dan </w:t>
      </w:r>
      <w:r>
        <w:rPr>
          <w:rFonts w:ascii="Georgia" w:hAnsi="Georgia"/>
          <w:i/>
          <w:sz w:val="20"/>
          <w:szCs w:val="20"/>
          <w:lang w:val="id-ID"/>
        </w:rPr>
        <w:t xml:space="preserve">Smart Region Index </w:t>
      </w:r>
      <w:r>
        <w:rPr>
          <w:rFonts w:ascii="Georgia" w:hAnsi="Georgia"/>
          <w:sz w:val="20"/>
          <w:szCs w:val="20"/>
          <w:lang w:val="id-ID"/>
        </w:rPr>
        <w:t xml:space="preserve">yang parameternya diambil dari </w:t>
      </w:r>
      <w:r>
        <w:rPr>
          <w:rFonts w:ascii="Georgia" w:hAnsi="Georgia"/>
          <w:i/>
          <w:sz w:val="20"/>
          <w:szCs w:val="20"/>
          <w:lang w:val="id-ID"/>
        </w:rPr>
        <w:t xml:space="preserve">framework smart nation </w:t>
      </w:r>
      <w:r>
        <w:rPr>
          <w:rFonts w:ascii="Georgia" w:hAnsi="Georgia"/>
          <w:sz w:val="20"/>
          <w:szCs w:val="20"/>
          <w:lang w:val="id-ID"/>
        </w:rPr>
        <w:t xml:space="preserve">yang dikembangkan oleh Citiasia terhadap seluruh provinsi, kabupaten, dan kota di Indonesia yang sudah dilakukan sejak tahun 2015. </w:t>
      </w:r>
    </w:p>
    <w:p w:rsidR="00512A81" w:rsidRDefault="00512A81" w:rsidP="007B0CF3">
      <w:pPr>
        <w:spacing w:line="240" w:lineRule="auto"/>
        <w:jc w:val="both"/>
        <w:rPr>
          <w:rFonts w:ascii="Georgia" w:hAnsi="Georgia"/>
          <w:sz w:val="20"/>
          <w:szCs w:val="20"/>
          <w:lang w:val="id-ID"/>
        </w:rPr>
      </w:pPr>
      <w:r>
        <w:rPr>
          <w:rFonts w:ascii="Georgia" w:hAnsi="Georgia"/>
          <w:i/>
          <w:sz w:val="20"/>
          <w:szCs w:val="20"/>
          <w:lang w:val="id-ID"/>
        </w:rPr>
        <w:t xml:space="preserve">Rating Indonesia Smart Region Maturity Index </w:t>
      </w:r>
      <w:r>
        <w:rPr>
          <w:rFonts w:ascii="Georgia" w:hAnsi="Georgia"/>
          <w:sz w:val="20"/>
          <w:szCs w:val="20"/>
          <w:lang w:val="id-ID"/>
        </w:rPr>
        <w:t xml:space="preserve">2016 dibagi menjadi beberapa kategori seperti 1) kategori provinsi besar, kategori provinsi menengah, dan kategori provinsi kecil; 2) kategori kabupaten besar, kategori kabupaten menengah; dan  </w:t>
      </w:r>
      <w:r>
        <w:rPr>
          <w:rFonts w:ascii="Georgia" w:hAnsi="Georgia"/>
          <w:sz w:val="20"/>
          <w:szCs w:val="20"/>
          <w:lang w:val="id-ID"/>
        </w:rPr>
        <w:t xml:space="preserve">kategori kabupaten </w:t>
      </w:r>
      <w:r>
        <w:rPr>
          <w:rFonts w:ascii="Georgia" w:hAnsi="Georgia"/>
          <w:sz w:val="20"/>
          <w:szCs w:val="20"/>
          <w:lang w:val="id-ID"/>
        </w:rPr>
        <w:t xml:space="preserve">kecil 3) kategori kota besar; kategori kota menengah; dan kategori kota kecil. </w:t>
      </w:r>
    </w:p>
    <w:p w:rsidR="002506E9" w:rsidRDefault="002506E9" w:rsidP="007B0CF3">
      <w:pPr>
        <w:spacing w:line="240" w:lineRule="auto"/>
        <w:jc w:val="both"/>
        <w:rPr>
          <w:rFonts w:ascii="Georgia" w:hAnsi="Georgia"/>
          <w:sz w:val="20"/>
          <w:szCs w:val="20"/>
          <w:lang w:val="id-ID"/>
        </w:rPr>
      </w:pPr>
      <w:r>
        <w:rPr>
          <w:rFonts w:ascii="Georgia" w:hAnsi="Georgia"/>
          <w:i/>
          <w:sz w:val="20"/>
          <w:szCs w:val="20"/>
          <w:lang w:val="id-ID"/>
        </w:rPr>
        <w:t xml:space="preserve">Smart Region </w:t>
      </w:r>
      <w:r>
        <w:rPr>
          <w:rFonts w:ascii="Georgia" w:hAnsi="Georgia"/>
          <w:sz w:val="20"/>
          <w:szCs w:val="20"/>
          <w:lang w:val="id-ID"/>
        </w:rPr>
        <w:t>dibangun untuk mencapai kehidupan masyarakat yang lebih aman, lebih mudah, lebih sehat, dan lebih makmur dengan memanfaatkan teknologi informasi dan komunikasi serta inovasi yang diarahkan untuk perbaikan kinerja, mengurangi biaya (efisiensi), dan melibatkan partisipasi masyarakat (</w:t>
      </w:r>
      <w:r>
        <w:rPr>
          <w:rFonts w:ascii="Georgia" w:hAnsi="Georgia"/>
          <w:i/>
          <w:sz w:val="20"/>
          <w:szCs w:val="20"/>
          <w:lang w:val="id-ID"/>
        </w:rPr>
        <w:t>engagement</w:t>
      </w:r>
      <w:r>
        <w:rPr>
          <w:rFonts w:ascii="Georgia" w:hAnsi="Georgia"/>
          <w:sz w:val="20"/>
          <w:szCs w:val="20"/>
          <w:lang w:val="id-ID"/>
        </w:rPr>
        <w:t xml:space="preserve">). Ada enam elemen kunci dari </w:t>
      </w:r>
      <w:r>
        <w:rPr>
          <w:rFonts w:ascii="Georgia" w:hAnsi="Georgia"/>
          <w:i/>
          <w:sz w:val="20"/>
          <w:szCs w:val="20"/>
          <w:lang w:val="id-ID"/>
        </w:rPr>
        <w:t>Smart Region</w:t>
      </w:r>
      <w:r>
        <w:rPr>
          <w:rFonts w:ascii="Georgia" w:hAnsi="Georgia"/>
          <w:sz w:val="20"/>
          <w:szCs w:val="20"/>
          <w:lang w:val="id-ID"/>
        </w:rPr>
        <w:t xml:space="preserve">, yaitu </w:t>
      </w:r>
      <w:r>
        <w:rPr>
          <w:rFonts w:ascii="Georgia" w:hAnsi="Georgia"/>
          <w:i/>
          <w:sz w:val="20"/>
          <w:szCs w:val="20"/>
          <w:lang w:val="id-ID"/>
        </w:rPr>
        <w:t xml:space="preserve">smart governance </w:t>
      </w:r>
      <w:r>
        <w:rPr>
          <w:rFonts w:ascii="Georgia" w:hAnsi="Georgia"/>
          <w:sz w:val="20"/>
          <w:szCs w:val="20"/>
          <w:lang w:val="id-ID"/>
        </w:rPr>
        <w:t xml:space="preserve">(tata kelola pintar), </w:t>
      </w:r>
      <w:r>
        <w:rPr>
          <w:rFonts w:ascii="Georgia" w:hAnsi="Georgia"/>
          <w:i/>
          <w:sz w:val="20"/>
          <w:szCs w:val="20"/>
          <w:lang w:val="id-ID"/>
        </w:rPr>
        <w:t xml:space="preserve">smart branding </w:t>
      </w:r>
      <w:r>
        <w:rPr>
          <w:rFonts w:ascii="Georgia" w:hAnsi="Georgia"/>
          <w:sz w:val="20"/>
          <w:szCs w:val="20"/>
          <w:lang w:val="id-ID"/>
        </w:rPr>
        <w:t>(</w:t>
      </w:r>
      <w:r>
        <w:rPr>
          <w:rFonts w:ascii="Georgia" w:hAnsi="Georgia"/>
          <w:i/>
          <w:sz w:val="20"/>
          <w:szCs w:val="20"/>
          <w:lang w:val="id-ID"/>
        </w:rPr>
        <w:t xml:space="preserve">branding </w:t>
      </w:r>
      <w:r>
        <w:rPr>
          <w:rFonts w:ascii="Georgia" w:hAnsi="Georgia"/>
          <w:sz w:val="20"/>
          <w:szCs w:val="20"/>
          <w:lang w:val="id-ID"/>
        </w:rPr>
        <w:t xml:space="preserve">pintar), </w:t>
      </w:r>
      <w:r>
        <w:rPr>
          <w:rFonts w:ascii="Georgia" w:hAnsi="Georgia"/>
          <w:i/>
          <w:sz w:val="20"/>
          <w:szCs w:val="20"/>
          <w:lang w:val="id-ID"/>
        </w:rPr>
        <w:t xml:space="preserve">smart economy </w:t>
      </w:r>
      <w:r>
        <w:rPr>
          <w:rFonts w:ascii="Georgia" w:hAnsi="Georgia"/>
          <w:sz w:val="20"/>
          <w:szCs w:val="20"/>
          <w:lang w:val="id-ID"/>
        </w:rPr>
        <w:t xml:space="preserve">(ekonomi pintar), </w:t>
      </w:r>
      <w:r>
        <w:rPr>
          <w:rFonts w:ascii="Georgia" w:hAnsi="Georgia"/>
          <w:i/>
          <w:sz w:val="20"/>
          <w:szCs w:val="20"/>
          <w:lang w:val="id-ID"/>
        </w:rPr>
        <w:t xml:space="preserve">smart living </w:t>
      </w:r>
      <w:r>
        <w:rPr>
          <w:rFonts w:ascii="Georgia" w:hAnsi="Georgia"/>
          <w:sz w:val="20"/>
          <w:szCs w:val="20"/>
          <w:lang w:val="id-ID"/>
        </w:rPr>
        <w:t xml:space="preserve">(tempat tinggal pintar), </w:t>
      </w:r>
      <w:r>
        <w:rPr>
          <w:rFonts w:ascii="Georgia" w:hAnsi="Georgia"/>
          <w:i/>
          <w:sz w:val="20"/>
          <w:szCs w:val="20"/>
          <w:lang w:val="id-ID"/>
        </w:rPr>
        <w:t xml:space="preserve">smart society </w:t>
      </w:r>
      <w:r>
        <w:rPr>
          <w:rFonts w:ascii="Georgia" w:hAnsi="Georgia"/>
          <w:sz w:val="20"/>
          <w:szCs w:val="20"/>
          <w:lang w:val="id-ID"/>
        </w:rPr>
        <w:t xml:space="preserve">(masyarakat pintar), dan </w:t>
      </w:r>
      <w:r>
        <w:rPr>
          <w:rFonts w:ascii="Georgia" w:hAnsi="Georgia"/>
          <w:i/>
          <w:sz w:val="20"/>
          <w:szCs w:val="20"/>
          <w:lang w:val="id-ID"/>
        </w:rPr>
        <w:t xml:space="preserve">smart environment </w:t>
      </w:r>
      <w:r>
        <w:rPr>
          <w:rFonts w:ascii="Georgia" w:hAnsi="Georgia"/>
          <w:sz w:val="20"/>
          <w:szCs w:val="20"/>
          <w:lang w:val="id-ID"/>
        </w:rPr>
        <w:t xml:space="preserve">(lingkungan pintar). </w:t>
      </w:r>
    </w:p>
    <w:p w:rsidR="000274E5" w:rsidRDefault="002506E9" w:rsidP="007B0CF3">
      <w:pPr>
        <w:spacing w:line="240" w:lineRule="auto"/>
        <w:jc w:val="both"/>
        <w:rPr>
          <w:rFonts w:ascii="Georgia" w:hAnsi="Georgia"/>
          <w:sz w:val="20"/>
          <w:szCs w:val="20"/>
          <w:lang w:val="id-ID"/>
        </w:rPr>
      </w:pPr>
      <w:r>
        <w:rPr>
          <w:rFonts w:ascii="Georgia" w:hAnsi="Georgia"/>
          <w:sz w:val="20"/>
          <w:szCs w:val="20"/>
          <w:lang w:val="id-ID"/>
        </w:rPr>
        <w:t xml:space="preserve">Menteri Dalam Negeri, dalam hal ini diwakili oleh Direktur Jenderal Bina Pembangunan Daerah, Diah Indrajati, pada sambutannya mengatakan </w:t>
      </w:r>
      <w:r w:rsidR="006C5A80">
        <w:rPr>
          <w:rFonts w:ascii="Georgia" w:hAnsi="Georgia"/>
          <w:sz w:val="20"/>
          <w:szCs w:val="20"/>
          <w:lang w:val="id-ID"/>
        </w:rPr>
        <w:t xml:space="preserve">bahwa penerapan konsep </w:t>
      </w:r>
      <w:r w:rsidR="006C5A80">
        <w:rPr>
          <w:rFonts w:ascii="Georgia" w:hAnsi="Georgia"/>
          <w:i/>
          <w:sz w:val="20"/>
          <w:szCs w:val="20"/>
          <w:lang w:val="id-ID"/>
        </w:rPr>
        <w:t xml:space="preserve">Smart City </w:t>
      </w:r>
      <w:r w:rsidR="006C5A80">
        <w:rPr>
          <w:rFonts w:ascii="Georgia" w:hAnsi="Georgia"/>
          <w:sz w:val="20"/>
          <w:szCs w:val="20"/>
          <w:lang w:val="id-ID"/>
        </w:rPr>
        <w:t xml:space="preserve">pada dasarnya telah sesuai atau sejalan dengan Kebijakan Presiden seperti yang termuat dalam Nawacita yang ke-9 yaitu menghadirkan negara guna melindungi masyarakat dan menghadirkan pemerintah agar tidak absen dalam membangun tata kelola pemerintahan yang bersih. </w:t>
      </w:r>
    </w:p>
    <w:p w:rsidR="002506E9" w:rsidRDefault="006C5A80" w:rsidP="007B0CF3">
      <w:pPr>
        <w:spacing w:line="240" w:lineRule="auto"/>
        <w:jc w:val="both"/>
        <w:rPr>
          <w:rFonts w:ascii="Georgia" w:hAnsi="Georgia"/>
          <w:sz w:val="20"/>
          <w:szCs w:val="20"/>
          <w:lang w:val="id-ID"/>
        </w:rPr>
      </w:pPr>
      <w:r>
        <w:rPr>
          <w:rFonts w:ascii="Georgia" w:hAnsi="Georgia"/>
          <w:sz w:val="20"/>
          <w:szCs w:val="20"/>
          <w:lang w:val="id-ID"/>
        </w:rPr>
        <w:lastRenderedPageBreak/>
        <w:t xml:space="preserve">“Sampai saat ini baru Jakarta, Bandung, Surabaya, Yogyakarta, dan Malang yang paling sukses menerapkan </w:t>
      </w:r>
      <w:r>
        <w:rPr>
          <w:rFonts w:ascii="Georgia" w:hAnsi="Georgia"/>
          <w:i/>
          <w:sz w:val="20"/>
          <w:szCs w:val="20"/>
          <w:lang w:val="id-ID"/>
        </w:rPr>
        <w:t xml:space="preserve">Smart City </w:t>
      </w:r>
      <w:r>
        <w:rPr>
          <w:rFonts w:ascii="Georgia" w:hAnsi="Georgia"/>
          <w:sz w:val="20"/>
          <w:szCs w:val="20"/>
          <w:lang w:val="id-ID"/>
        </w:rPr>
        <w:t xml:space="preserve">di Indonesia. Adapun untuk penerapan kebijakan </w:t>
      </w:r>
      <w:r>
        <w:rPr>
          <w:rFonts w:ascii="Georgia" w:hAnsi="Georgia"/>
          <w:i/>
          <w:sz w:val="20"/>
          <w:szCs w:val="20"/>
          <w:lang w:val="id-ID"/>
        </w:rPr>
        <w:t xml:space="preserve">Smart City </w:t>
      </w:r>
      <w:r>
        <w:rPr>
          <w:rFonts w:ascii="Georgia" w:hAnsi="Georgia"/>
          <w:sz w:val="20"/>
          <w:szCs w:val="20"/>
          <w:lang w:val="id-ID"/>
        </w:rPr>
        <w:t xml:space="preserve">di kota lainnya secara umum masih terkendala beberapa permasalahan yang menghambat implementasinya,” jelas Diah. </w:t>
      </w:r>
    </w:p>
    <w:p w:rsidR="00517054" w:rsidRDefault="00517054" w:rsidP="007B0CF3">
      <w:pPr>
        <w:spacing w:line="240" w:lineRule="auto"/>
        <w:jc w:val="both"/>
        <w:rPr>
          <w:rFonts w:ascii="Georgia" w:hAnsi="Georgia"/>
          <w:sz w:val="20"/>
          <w:szCs w:val="20"/>
          <w:lang w:val="id-ID"/>
        </w:rPr>
      </w:pPr>
      <w:r>
        <w:rPr>
          <w:rFonts w:ascii="Georgia" w:hAnsi="Georgia"/>
          <w:sz w:val="20"/>
          <w:szCs w:val="20"/>
          <w:lang w:val="id-ID"/>
        </w:rPr>
        <w:t xml:space="preserve">Berkaitan dengan sektor pariwisata, Menteri Pariwisata, Arief Yahya menyampaikan bahwa untuk mencapai hal yang luar biasa hanya bisa dicapai dengan cara yang tidak biasa. Beliau menceritakan bagaimana promosi </w:t>
      </w:r>
      <w:r>
        <w:rPr>
          <w:rFonts w:ascii="Georgia" w:hAnsi="Georgia"/>
          <w:i/>
          <w:sz w:val="20"/>
          <w:szCs w:val="20"/>
          <w:lang w:val="id-ID"/>
        </w:rPr>
        <w:t xml:space="preserve">Wonderful </w:t>
      </w:r>
      <w:r>
        <w:rPr>
          <w:rFonts w:ascii="Georgia" w:hAnsi="Georgia"/>
          <w:sz w:val="20"/>
          <w:szCs w:val="20"/>
          <w:lang w:val="id-ID"/>
        </w:rPr>
        <w:t>Indonesia sudah mengantarkan</w:t>
      </w:r>
      <w:r w:rsidR="000274E5">
        <w:rPr>
          <w:rFonts w:ascii="Georgia" w:hAnsi="Georgia"/>
          <w:sz w:val="20"/>
          <w:szCs w:val="20"/>
          <w:lang w:val="id-ID"/>
        </w:rPr>
        <w:t xml:space="preserve"> kelas pariwisata</w:t>
      </w:r>
      <w:r>
        <w:rPr>
          <w:rFonts w:ascii="Georgia" w:hAnsi="Georgia"/>
          <w:sz w:val="20"/>
          <w:szCs w:val="20"/>
          <w:lang w:val="id-ID"/>
        </w:rPr>
        <w:t xml:space="preserve"> Indonesia ke pentas dunia. Jika sebelumnya upaya promosi pariwisata di Indonesia lebih mengoptimalkan fungsi media konvensional, maka beberapa tahun belakangan ini beliau mulai mengubah strategi dengan mengoptimalkan </w:t>
      </w:r>
      <w:r>
        <w:rPr>
          <w:rFonts w:ascii="Georgia" w:hAnsi="Georgia"/>
          <w:i/>
          <w:sz w:val="20"/>
          <w:szCs w:val="20"/>
          <w:lang w:val="id-ID"/>
        </w:rPr>
        <w:t xml:space="preserve">digital media </w:t>
      </w:r>
      <w:r>
        <w:rPr>
          <w:rFonts w:ascii="Georgia" w:hAnsi="Georgia"/>
          <w:sz w:val="20"/>
          <w:szCs w:val="20"/>
          <w:lang w:val="id-ID"/>
        </w:rPr>
        <w:t xml:space="preserve">yang dinilai jauh lebih efektif. </w:t>
      </w:r>
    </w:p>
    <w:p w:rsidR="00517054" w:rsidRDefault="00517054" w:rsidP="007B0CF3">
      <w:pPr>
        <w:spacing w:line="240" w:lineRule="auto"/>
        <w:jc w:val="both"/>
        <w:rPr>
          <w:rFonts w:ascii="Georgia" w:hAnsi="Georgia"/>
          <w:sz w:val="20"/>
          <w:szCs w:val="20"/>
          <w:lang w:val="id-ID"/>
        </w:rPr>
      </w:pPr>
      <w:r>
        <w:rPr>
          <w:rFonts w:ascii="Georgia" w:hAnsi="Georgia"/>
          <w:sz w:val="20"/>
          <w:szCs w:val="20"/>
          <w:lang w:val="id-ID"/>
        </w:rPr>
        <w:t xml:space="preserve">Beliau juga menambahkan bahwa tren saat ini kecenderungan </w:t>
      </w:r>
      <w:r w:rsidR="00847DB8">
        <w:rPr>
          <w:rFonts w:ascii="Georgia" w:hAnsi="Georgia"/>
          <w:sz w:val="20"/>
          <w:szCs w:val="20"/>
          <w:lang w:val="id-ID"/>
        </w:rPr>
        <w:t>wisata mancanegara dan wisata nusantara</w:t>
      </w:r>
      <w:r>
        <w:rPr>
          <w:rFonts w:ascii="Georgia" w:hAnsi="Georgia"/>
          <w:sz w:val="20"/>
          <w:szCs w:val="20"/>
          <w:lang w:val="id-ID"/>
        </w:rPr>
        <w:t xml:space="preserve"> lebih bersifat </w:t>
      </w:r>
      <w:r>
        <w:rPr>
          <w:rFonts w:ascii="Georgia" w:hAnsi="Georgia"/>
          <w:i/>
          <w:sz w:val="20"/>
          <w:szCs w:val="20"/>
          <w:lang w:val="id-ID"/>
        </w:rPr>
        <w:t>mobile</w:t>
      </w:r>
      <w:r>
        <w:rPr>
          <w:rFonts w:ascii="Georgia" w:hAnsi="Georgia"/>
          <w:sz w:val="20"/>
          <w:szCs w:val="20"/>
          <w:lang w:val="id-ID"/>
        </w:rPr>
        <w:t xml:space="preserve">. Oleh sebab itu, kita perlu memanfaatkan peluang dengan menyasar hal yang menjadi </w:t>
      </w:r>
      <w:r>
        <w:rPr>
          <w:rFonts w:ascii="Georgia" w:hAnsi="Georgia"/>
          <w:i/>
          <w:sz w:val="20"/>
          <w:szCs w:val="20"/>
          <w:lang w:val="id-ID"/>
        </w:rPr>
        <w:t>basic needs</w:t>
      </w:r>
      <w:r w:rsidR="00847DB8">
        <w:rPr>
          <w:rFonts w:ascii="Georgia" w:hAnsi="Georgia"/>
          <w:i/>
          <w:sz w:val="20"/>
          <w:szCs w:val="20"/>
          <w:lang w:val="id-ID"/>
        </w:rPr>
        <w:t xml:space="preserve"> </w:t>
      </w:r>
      <w:r w:rsidR="00847DB8">
        <w:rPr>
          <w:rFonts w:ascii="Georgia" w:hAnsi="Georgia"/>
          <w:sz w:val="20"/>
          <w:szCs w:val="20"/>
          <w:lang w:val="id-ID"/>
        </w:rPr>
        <w:t>mereka</w:t>
      </w:r>
      <w:r>
        <w:rPr>
          <w:rFonts w:ascii="Georgia" w:hAnsi="Georgia"/>
          <w:i/>
          <w:sz w:val="20"/>
          <w:szCs w:val="20"/>
          <w:lang w:val="id-ID"/>
        </w:rPr>
        <w:t xml:space="preserve"> </w:t>
      </w:r>
      <w:r>
        <w:rPr>
          <w:rFonts w:ascii="Georgia" w:hAnsi="Georgia"/>
          <w:sz w:val="20"/>
          <w:szCs w:val="20"/>
          <w:lang w:val="id-ID"/>
        </w:rPr>
        <w:t xml:space="preserve">yaitu optimalisasi perangkat digital. </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 xml:space="preserve">Lantas daerah mana saja yang menjadi </w:t>
      </w:r>
      <w:r>
        <w:rPr>
          <w:rFonts w:ascii="Georgia" w:hAnsi="Georgia"/>
          <w:i/>
          <w:sz w:val="20"/>
          <w:szCs w:val="20"/>
          <w:lang w:val="id-ID"/>
        </w:rPr>
        <w:t xml:space="preserve">three top performers </w:t>
      </w:r>
      <w:r>
        <w:rPr>
          <w:rFonts w:ascii="Georgia" w:hAnsi="Georgia"/>
          <w:sz w:val="20"/>
          <w:szCs w:val="20"/>
          <w:lang w:val="id-ID"/>
        </w:rPr>
        <w:t>yang menerima anugrah Indonesia Smarnation</w:t>
      </w:r>
      <w:r>
        <w:rPr>
          <w:rFonts w:ascii="Georgia" w:hAnsi="Georgia"/>
          <w:sz w:val="20"/>
          <w:szCs w:val="20"/>
          <w:vertAlign w:val="superscript"/>
          <w:lang w:val="id-ID"/>
        </w:rPr>
        <w:t xml:space="preserve">2nd </w:t>
      </w:r>
      <w:r>
        <w:rPr>
          <w:rFonts w:ascii="Georgia" w:hAnsi="Georgia"/>
          <w:sz w:val="20"/>
          <w:szCs w:val="20"/>
          <w:lang w:val="id-ID"/>
        </w:rPr>
        <w:t>Award 2016</w:t>
      </w:r>
      <w:r w:rsidR="000274E5">
        <w:rPr>
          <w:rFonts w:ascii="Georgia" w:hAnsi="Georgia"/>
          <w:sz w:val="20"/>
          <w:szCs w:val="20"/>
          <w:lang w:val="id-ID"/>
        </w:rPr>
        <w:t xml:space="preserve"> semalam</w:t>
      </w:r>
      <w:r>
        <w:rPr>
          <w:rFonts w:ascii="Georgia" w:hAnsi="Georgia"/>
          <w:sz w:val="20"/>
          <w:szCs w:val="20"/>
          <w:lang w:val="id-ID"/>
        </w:rPr>
        <w:t xml:space="preserve">? Berikut daftar pemenangnya: </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 xml:space="preserve">1. </w:t>
      </w:r>
      <w:r w:rsidRPr="00847DB8">
        <w:rPr>
          <w:rFonts w:ascii="Georgia" w:hAnsi="Georgia"/>
          <w:b/>
          <w:sz w:val="20"/>
          <w:szCs w:val="20"/>
          <w:lang w:val="id-ID"/>
        </w:rPr>
        <w:t>Kategori Provinsi Besar</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a. Provinsi Jawa Bara</w:t>
      </w:r>
      <w:r w:rsidR="000C1E07">
        <w:rPr>
          <w:rFonts w:ascii="Georgia" w:hAnsi="Georgia"/>
          <w:sz w:val="20"/>
          <w:szCs w:val="20"/>
          <w:lang w:val="id-ID"/>
        </w:rPr>
        <w:t>t</w:t>
      </w:r>
      <w:bookmarkStart w:id="0" w:name="_GoBack"/>
      <w:bookmarkEnd w:id="0"/>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b. Provinsi Jawa Timur</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c. Provinsi Jawa Tengah</w:t>
      </w:r>
    </w:p>
    <w:p w:rsidR="00847DB8" w:rsidRPr="00847DB8" w:rsidRDefault="00847DB8" w:rsidP="007B0CF3">
      <w:pPr>
        <w:spacing w:line="240" w:lineRule="auto"/>
        <w:jc w:val="both"/>
        <w:rPr>
          <w:rFonts w:ascii="Georgia" w:hAnsi="Georgia"/>
          <w:b/>
          <w:sz w:val="20"/>
          <w:szCs w:val="20"/>
          <w:lang w:val="id-ID"/>
        </w:rPr>
      </w:pPr>
    </w:p>
    <w:p w:rsidR="00847DB8" w:rsidRPr="00847DB8" w:rsidRDefault="00847DB8" w:rsidP="007B0CF3">
      <w:pPr>
        <w:spacing w:line="240" w:lineRule="auto"/>
        <w:jc w:val="both"/>
        <w:rPr>
          <w:rFonts w:ascii="Georgia" w:hAnsi="Georgia"/>
          <w:b/>
          <w:sz w:val="20"/>
          <w:szCs w:val="20"/>
          <w:lang w:val="id-ID"/>
        </w:rPr>
      </w:pPr>
      <w:r w:rsidRPr="00847DB8">
        <w:rPr>
          <w:rFonts w:ascii="Georgia" w:hAnsi="Georgia"/>
          <w:b/>
          <w:sz w:val="20"/>
          <w:szCs w:val="20"/>
          <w:lang w:val="id-ID"/>
        </w:rPr>
        <w:t>2. Kategori Provinsi Menengah</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a. Provinsi Bali</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b. Provinsi Kalimantan Timur</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c. Provinsi Daerah Istimewa Yogyakarta</w:t>
      </w:r>
    </w:p>
    <w:p w:rsidR="00847DB8" w:rsidRDefault="00847DB8" w:rsidP="007B0CF3">
      <w:pPr>
        <w:spacing w:line="240" w:lineRule="auto"/>
        <w:jc w:val="both"/>
        <w:rPr>
          <w:rFonts w:ascii="Georgia" w:hAnsi="Georgia"/>
          <w:sz w:val="20"/>
          <w:szCs w:val="20"/>
          <w:lang w:val="id-ID"/>
        </w:rPr>
      </w:pPr>
    </w:p>
    <w:p w:rsidR="00847DB8" w:rsidRDefault="00847DB8" w:rsidP="007B0CF3">
      <w:pPr>
        <w:spacing w:line="240" w:lineRule="auto"/>
        <w:jc w:val="both"/>
        <w:rPr>
          <w:rFonts w:ascii="Georgia" w:hAnsi="Georgia"/>
          <w:b/>
          <w:sz w:val="20"/>
          <w:szCs w:val="20"/>
          <w:lang w:val="id-ID"/>
        </w:rPr>
      </w:pPr>
      <w:r>
        <w:rPr>
          <w:rFonts w:ascii="Georgia" w:hAnsi="Georgia"/>
          <w:b/>
          <w:sz w:val="20"/>
          <w:szCs w:val="20"/>
          <w:lang w:val="id-ID"/>
        </w:rPr>
        <w:t>3. Kategori Provinsi Kecil</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a. Provinsi Bengkulu</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b. Provinsi Gorontalo</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c. Provinsi Kepulauan Bangka Belitung</w:t>
      </w:r>
    </w:p>
    <w:p w:rsidR="00847DB8" w:rsidRDefault="00847DB8" w:rsidP="007B0CF3">
      <w:pPr>
        <w:spacing w:line="240" w:lineRule="auto"/>
        <w:jc w:val="both"/>
        <w:rPr>
          <w:rFonts w:ascii="Georgia" w:hAnsi="Georgia"/>
          <w:sz w:val="20"/>
          <w:szCs w:val="20"/>
          <w:lang w:val="id-ID"/>
        </w:rPr>
      </w:pPr>
    </w:p>
    <w:p w:rsidR="00847DB8" w:rsidRDefault="00847DB8" w:rsidP="007B0CF3">
      <w:pPr>
        <w:spacing w:line="240" w:lineRule="auto"/>
        <w:jc w:val="both"/>
        <w:rPr>
          <w:rFonts w:ascii="Georgia" w:hAnsi="Georgia"/>
          <w:b/>
          <w:sz w:val="20"/>
          <w:szCs w:val="20"/>
          <w:lang w:val="id-ID"/>
        </w:rPr>
      </w:pPr>
      <w:r>
        <w:rPr>
          <w:rFonts w:ascii="Georgia" w:hAnsi="Georgia"/>
          <w:b/>
          <w:sz w:val="20"/>
          <w:szCs w:val="20"/>
          <w:lang w:val="id-ID"/>
        </w:rPr>
        <w:t>4. Kategori Kabupaten Besar</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a. Kabupaten Bogor</w:t>
      </w:r>
    </w:p>
    <w:p w:rsidR="00847DB8" w:rsidRDefault="00847DB8" w:rsidP="007B0CF3">
      <w:pPr>
        <w:spacing w:line="240" w:lineRule="auto"/>
        <w:jc w:val="both"/>
        <w:rPr>
          <w:rFonts w:ascii="Georgia" w:hAnsi="Georgia"/>
          <w:sz w:val="20"/>
          <w:szCs w:val="20"/>
          <w:lang w:val="id-ID"/>
        </w:rPr>
      </w:pPr>
      <w:r>
        <w:rPr>
          <w:rFonts w:ascii="Georgia" w:hAnsi="Georgia"/>
          <w:sz w:val="20"/>
          <w:szCs w:val="20"/>
          <w:lang w:val="id-ID"/>
        </w:rPr>
        <w:t>b. Kabupaten Bandung</w:t>
      </w:r>
    </w:p>
    <w:p w:rsidR="00847DB8" w:rsidRPr="00847DB8" w:rsidRDefault="00847DB8" w:rsidP="007B0CF3">
      <w:pPr>
        <w:spacing w:line="240" w:lineRule="auto"/>
        <w:jc w:val="both"/>
        <w:rPr>
          <w:rFonts w:ascii="Georgia" w:hAnsi="Georgia"/>
          <w:sz w:val="20"/>
          <w:szCs w:val="20"/>
          <w:lang w:val="id-ID"/>
        </w:rPr>
      </w:pPr>
      <w:r>
        <w:rPr>
          <w:rFonts w:ascii="Georgia" w:hAnsi="Georgia"/>
          <w:sz w:val="20"/>
          <w:szCs w:val="20"/>
          <w:lang w:val="id-ID"/>
        </w:rPr>
        <w:t>c. Kabupaten Tangerang</w:t>
      </w:r>
    </w:p>
    <w:p w:rsidR="00847DB8" w:rsidRDefault="00847DB8" w:rsidP="00847DB8">
      <w:pPr>
        <w:spacing w:line="240" w:lineRule="auto"/>
        <w:jc w:val="both"/>
        <w:rPr>
          <w:rFonts w:ascii="Georgia" w:hAnsi="Georgia"/>
          <w:b/>
          <w:sz w:val="20"/>
          <w:szCs w:val="20"/>
          <w:lang w:val="id-ID"/>
        </w:rPr>
      </w:pPr>
    </w:p>
    <w:p w:rsidR="00847DB8" w:rsidRDefault="00847DB8" w:rsidP="00847DB8">
      <w:pPr>
        <w:spacing w:line="240" w:lineRule="auto"/>
        <w:jc w:val="both"/>
        <w:rPr>
          <w:rFonts w:ascii="Georgia" w:hAnsi="Georgia"/>
          <w:b/>
          <w:sz w:val="20"/>
          <w:szCs w:val="20"/>
          <w:lang w:val="id-ID"/>
        </w:rPr>
      </w:pPr>
      <w:r>
        <w:rPr>
          <w:rFonts w:ascii="Georgia" w:hAnsi="Georgia"/>
          <w:b/>
          <w:sz w:val="20"/>
          <w:szCs w:val="20"/>
          <w:lang w:val="id-ID"/>
        </w:rPr>
        <w:t>5</w:t>
      </w:r>
      <w:r>
        <w:rPr>
          <w:rFonts w:ascii="Georgia" w:hAnsi="Georgia"/>
          <w:b/>
          <w:sz w:val="20"/>
          <w:szCs w:val="20"/>
          <w:lang w:val="id-ID"/>
        </w:rPr>
        <w:t xml:space="preserve">. Kategori Kabupaten </w:t>
      </w:r>
      <w:r>
        <w:rPr>
          <w:rFonts w:ascii="Georgia" w:hAnsi="Georgia"/>
          <w:b/>
          <w:sz w:val="20"/>
          <w:szCs w:val="20"/>
          <w:lang w:val="id-ID"/>
        </w:rPr>
        <w:t>Menengah</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 xml:space="preserve">a. Kabupaten Malang </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b. Kabupaten Badung</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c. Kabupaten Gunung Kidul</w:t>
      </w:r>
    </w:p>
    <w:p w:rsidR="00847DB8" w:rsidRDefault="00847DB8" w:rsidP="00847DB8">
      <w:pPr>
        <w:spacing w:line="240" w:lineRule="auto"/>
        <w:jc w:val="both"/>
        <w:rPr>
          <w:rFonts w:ascii="Georgia" w:hAnsi="Georgia"/>
          <w:sz w:val="20"/>
          <w:szCs w:val="20"/>
          <w:lang w:val="id-ID"/>
        </w:rPr>
      </w:pPr>
    </w:p>
    <w:p w:rsidR="00847DB8" w:rsidRDefault="00847DB8" w:rsidP="00847DB8">
      <w:pPr>
        <w:spacing w:line="240" w:lineRule="auto"/>
        <w:jc w:val="both"/>
        <w:rPr>
          <w:rFonts w:ascii="Georgia" w:hAnsi="Georgia"/>
          <w:b/>
          <w:sz w:val="20"/>
          <w:szCs w:val="20"/>
          <w:lang w:val="id-ID"/>
        </w:rPr>
      </w:pPr>
      <w:r>
        <w:rPr>
          <w:rFonts w:ascii="Georgia" w:hAnsi="Georgia"/>
          <w:b/>
          <w:sz w:val="20"/>
          <w:szCs w:val="20"/>
          <w:lang w:val="id-ID"/>
        </w:rPr>
        <w:t>6</w:t>
      </w:r>
      <w:r>
        <w:rPr>
          <w:rFonts w:ascii="Georgia" w:hAnsi="Georgia"/>
          <w:b/>
          <w:sz w:val="20"/>
          <w:szCs w:val="20"/>
          <w:lang w:val="id-ID"/>
        </w:rPr>
        <w:t xml:space="preserve">. Kategori Kabupaten </w:t>
      </w:r>
      <w:r>
        <w:rPr>
          <w:rFonts w:ascii="Georgia" w:hAnsi="Georgia"/>
          <w:b/>
          <w:sz w:val="20"/>
          <w:szCs w:val="20"/>
          <w:lang w:val="id-ID"/>
        </w:rPr>
        <w:t>Kecil</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a. Kabupaten Luwu Utara</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b. Kabupaten Klungkung</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 xml:space="preserve">c. Kabupaten Bintan </w:t>
      </w:r>
    </w:p>
    <w:p w:rsidR="00847DB8" w:rsidRDefault="00847DB8" w:rsidP="00847DB8">
      <w:pPr>
        <w:spacing w:line="240" w:lineRule="auto"/>
        <w:jc w:val="both"/>
        <w:rPr>
          <w:rFonts w:ascii="Georgia" w:hAnsi="Georgia"/>
          <w:sz w:val="20"/>
          <w:szCs w:val="20"/>
          <w:lang w:val="id-ID"/>
        </w:rPr>
      </w:pPr>
    </w:p>
    <w:p w:rsidR="00847DB8" w:rsidRDefault="00847DB8" w:rsidP="00847DB8">
      <w:pPr>
        <w:spacing w:line="240" w:lineRule="auto"/>
        <w:jc w:val="both"/>
        <w:rPr>
          <w:rFonts w:ascii="Georgia" w:hAnsi="Georgia"/>
          <w:b/>
          <w:sz w:val="20"/>
          <w:szCs w:val="20"/>
          <w:lang w:val="id-ID"/>
        </w:rPr>
      </w:pPr>
      <w:r>
        <w:rPr>
          <w:rFonts w:ascii="Georgia" w:hAnsi="Georgia"/>
          <w:b/>
          <w:sz w:val="20"/>
          <w:szCs w:val="20"/>
          <w:lang w:val="id-ID"/>
        </w:rPr>
        <w:t>7. Kategori Kota Besar</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a. Kota Surabaya</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b. Kota Bandung</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c. Kota Semarang</w:t>
      </w:r>
    </w:p>
    <w:p w:rsidR="00847DB8" w:rsidRDefault="00847DB8" w:rsidP="00847DB8">
      <w:pPr>
        <w:spacing w:line="240" w:lineRule="auto"/>
        <w:jc w:val="both"/>
        <w:rPr>
          <w:rFonts w:ascii="Georgia" w:hAnsi="Georgia"/>
          <w:sz w:val="20"/>
          <w:szCs w:val="20"/>
          <w:lang w:val="id-ID"/>
        </w:rPr>
      </w:pPr>
    </w:p>
    <w:p w:rsidR="00847DB8" w:rsidRDefault="00847DB8" w:rsidP="00847DB8">
      <w:pPr>
        <w:spacing w:line="240" w:lineRule="auto"/>
        <w:jc w:val="both"/>
        <w:rPr>
          <w:rFonts w:ascii="Georgia" w:hAnsi="Georgia"/>
          <w:b/>
          <w:sz w:val="20"/>
          <w:szCs w:val="20"/>
          <w:lang w:val="id-ID"/>
        </w:rPr>
      </w:pPr>
      <w:r>
        <w:rPr>
          <w:rFonts w:ascii="Georgia" w:hAnsi="Georgia"/>
          <w:b/>
          <w:sz w:val="20"/>
          <w:szCs w:val="20"/>
          <w:lang w:val="id-ID"/>
        </w:rPr>
        <w:t>8. Kategori Kota Menengah</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a. Kota Yogyakarta</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b. Kota Surakarta</w:t>
      </w:r>
    </w:p>
    <w:p w:rsidR="00847DB8" w:rsidRDefault="00847DB8" w:rsidP="00847DB8">
      <w:pPr>
        <w:spacing w:line="240" w:lineRule="auto"/>
        <w:jc w:val="both"/>
        <w:rPr>
          <w:rFonts w:ascii="Georgia" w:hAnsi="Georgia"/>
          <w:sz w:val="20"/>
          <w:szCs w:val="20"/>
          <w:lang w:val="id-ID"/>
        </w:rPr>
      </w:pPr>
      <w:r>
        <w:rPr>
          <w:rFonts w:ascii="Georgia" w:hAnsi="Georgia"/>
          <w:sz w:val="20"/>
          <w:szCs w:val="20"/>
          <w:lang w:val="id-ID"/>
        </w:rPr>
        <w:t>c. Kota Manado</w:t>
      </w:r>
    </w:p>
    <w:p w:rsidR="00847DB8" w:rsidRDefault="00847DB8" w:rsidP="00847DB8">
      <w:pPr>
        <w:spacing w:line="240" w:lineRule="auto"/>
        <w:jc w:val="both"/>
        <w:rPr>
          <w:rFonts w:ascii="Georgia" w:hAnsi="Georgia"/>
          <w:sz w:val="20"/>
          <w:szCs w:val="20"/>
          <w:lang w:val="id-ID"/>
        </w:rPr>
      </w:pPr>
    </w:p>
    <w:p w:rsidR="00847DB8" w:rsidRDefault="00847DB8" w:rsidP="00847DB8">
      <w:pPr>
        <w:spacing w:line="240" w:lineRule="auto"/>
        <w:jc w:val="both"/>
        <w:rPr>
          <w:rFonts w:ascii="Georgia" w:hAnsi="Georgia"/>
          <w:b/>
          <w:sz w:val="20"/>
          <w:szCs w:val="20"/>
          <w:lang w:val="id-ID"/>
        </w:rPr>
      </w:pPr>
      <w:r>
        <w:rPr>
          <w:rFonts w:ascii="Georgia" w:hAnsi="Georgia"/>
          <w:b/>
          <w:sz w:val="20"/>
          <w:szCs w:val="20"/>
          <w:lang w:val="id-ID"/>
        </w:rPr>
        <w:t>9. Kategori Kota Kecil</w:t>
      </w:r>
    </w:p>
    <w:p w:rsidR="00FE7552" w:rsidRDefault="00FE7552" w:rsidP="00847DB8">
      <w:pPr>
        <w:spacing w:line="240" w:lineRule="auto"/>
        <w:jc w:val="both"/>
        <w:rPr>
          <w:rFonts w:ascii="Georgia" w:hAnsi="Georgia"/>
          <w:sz w:val="20"/>
          <w:szCs w:val="20"/>
          <w:lang w:val="id-ID"/>
        </w:rPr>
      </w:pPr>
      <w:r>
        <w:rPr>
          <w:rFonts w:ascii="Georgia" w:hAnsi="Georgia"/>
          <w:sz w:val="20"/>
          <w:szCs w:val="20"/>
          <w:lang w:val="id-ID"/>
        </w:rPr>
        <w:t>a. Kota Bontang</w:t>
      </w:r>
    </w:p>
    <w:p w:rsidR="00FE7552" w:rsidRDefault="00FE7552" w:rsidP="00847DB8">
      <w:pPr>
        <w:spacing w:line="240" w:lineRule="auto"/>
        <w:jc w:val="both"/>
        <w:rPr>
          <w:rFonts w:ascii="Georgia" w:hAnsi="Georgia"/>
          <w:sz w:val="20"/>
          <w:szCs w:val="20"/>
          <w:lang w:val="id-ID"/>
        </w:rPr>
      </w:pPr>
      <w:r>
        <w:rPr>
          <w:rFonts w:ascii="Georgia" w:hAnsi="Georgia"/>
          <w:sz w:val="20"/>
          <w:szCs w:val="20"/>
          <w:lang w:val="id-ID"/>
        </w:rPr>
        <w:t>b. Kota Salatiga</w:t>
      </w:r>
    </w:p>
    <w:p w:rsidR="00FE7552" w:rsidRPr="00FE7552" w:rsidRDefault="00FE7552" w:rsidP="00847DB8">
      <w:pPr>
        <w:spacing w:line="240" w:lineRule="auto"/>
        <w:jc w:val="both"/>
        <w:rPr>
          <w:rFonts w:ascii="Georgia" w:hAnsi="Georgia"/>
          <w:sz w:val="20"/>
          <w:szCs w:val="20"/>
          <w:lang w:val="id-ID"/>
        </w:rPr>
      </w:pPr>
      <w:r>
        <w:rPr>
          <w:rFonts w:ascii="Georgia" w:hAnsi="Georgia"/>
          <w:sz w:val="20"/>
          <w:szCs w:val="20"/>
          <w:lang w:val="id-ID"/>
        </w:rPr>
        <w:t xml:space="preserve">c. Kota Magelang </w:t>
      </w:r>
    </w:p>
    <w:p w:rsidR="00847DB8" w:rsidRDefault="00847DB8" w:rsidP="00847DB8">
      <w:pPr>
        <w:spacing w:line="240" w:lineRule="auto"/>
        <w:jc w:val="both"/>
        <w:rPr>
          <w:rFonts w:ascii="Georgia" w:hAnsi="Georgia"/>
          <w:sz w:val="20"/>
          <w:szCs w:val="20"/>
          <w:lang w:val="id-ID"/>
        </w:rPr>
      </w:pPr>
    </w:p>
    <w:p w:rsidR="00847DB8" w:rsidRPr="00847DB8" w:rsidRDefault="00847DB8" w:rsidP="00847DB8">
      <w:pPr>
        <w:spacing w:line="240" w:lineRule="auto"/>
        <w:jc w:val="both"/>
        <w:rPr>
          <w:rFonts w:ascii="Georgia" w:hAnsi="Georgia"/>
          <w:sz w:val="20"/>
          <w:szCs w:val="20"/>
          <w:lang w:val="id-ID"/>
        </w:rPr>
      </w:pPr>
    </w:p>
    <w:p w:rsidR="002506E9" w:rsidRDefault="002506E9" w:rsidP="007B0CF3">
      <w:pPr>
        <w:spacing w:line="240" w:lineRule="auto"/>
        <w:jc w:val="both"/>
        <w:rPr>
          <w:rFonts w:ascii="Georgia" w:hAnsi="Georgia"/>
          <w:sz w:val="20"/>
          <w:szCs w:val="20"/>
          <w:lang w:val="id-ID"/>
        </w:rPr>
      </w:pPr>
    </w:p>
    <w:p w:rsidR="002506E9" w:rsidRPr="002506E9" w:rsidRDefault="002506E9" w:rsidP="006C5A80">
      <w:pPr>
        <w:spacing w:line="240" w:lineRule="auto"/>
        <w:jc w:val="both"/>
        <w:rPr>
          <w:rFonts w:ascii="Georgia" w:hAnsi="Georgia"/>
          <w:sz w:val="20"/>
          <w:szCs w:val="20"/>
          <w:lang w:val="id-ID"/>
        </w:rPr>
      </w:pPr>
    </w:p>
    <w:sectPr w:rsidR="002506E9" w:rsidRPr="002506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A862A9"/>
    <w:multiLevelType w:val="hybridMultilevel"/>
    <w:tmpl w:val="252EAFF2"/>
    <w:lvl w:ilvl="0" w:tplc="0421000F">
      <w:start w:val="1"/>
      <w:numFmt w:val="decimal"/>
      <w:lvlText w:val="%1."/>
      <w:lvlJc w:val="left"/>
      <w:pPr>
        <w:ind w:left="8370" w:hanging="360"/>
      </w:pPr>
      <w:rPr>
        <w:rFonts w:hint="default"/>
      </w:rPr>
    </w:lvl>
    <w:lvl w:ilvl="1" w:tplc="8B62C836">
      <w:start w:val="1"/>
      <w:numFmt w:val="decimal"/>
      <w:lvlText w:val="%2."/>
      <w:lvlJc w:val="left"/>
      <w:pPr>
        <w:ind w:left="9090" w:hanging="360"/>
      </w:pPr>
      <w:rPr>
        <w:rFonts w:hint="default"/>
      </w:rPr>
    </w:lvl>
    <w:lvl w:ilvl="2" w:tplc="D29C4C94">
      <w:start w:val="1"/>
      <w:numFmt w:val="lowerLetter"/>
      <w:lvlText w:val="%3."/>
      <w:lvlJc w:val="left"/>
      <w:pPr>
        <w:ind w:left="10002" w:hanging="372"/>
      </w:pPr>
      <w:rPr>
        <w:rFonts w:hint="default"/>
      </w:rPr>
    </w:lvl>
    <w:lvl w:ilvl="3" w:tplc="0421000F" w:tentative="1">
      <w:start w:val="1"/>
      <w:numFmt w:val="decimal"/>
      <w:lvlText w:val="%4."/>
      <w:lvlJc w:val="left"/>
      <w:pPr>
        <w:ind w:left="10530" w:hanging="360"/>
      </w:pPr>
    </w:lvl>
    <w:lvl w:ilvl="4" w:tplc="04210019" w:tentative="1">
      <w:start w:val="1"/>
      <w:numFmt w:val="lowerLetter"/>
      <w:lvlText w:val="%5."/>
      <w:lvlJc w:val="left"/>
      <w:pPr>
        <w:ind w:left="11250" w:hanging="360"/>
      </w:pPr>
    </w:lvl>
    <w:lvl w:ilvl="5" w:tplc="0421001B" w:tentative="1">
      <w:start w:val="1"/>
      <w:numFmt w:val="lowerRoman"/>
      <w:lvlText w:val="%6."/>
      <w:lvlJc w:val="right"/>
      <w:pPr>
        <w:ind w:left="11970" w:hanging="180"/>
      </w:pPr>
    </w:lvl>
    <w:lvl w:ilvl="6" w:tplc="0421000F" w:tentative="1">
      <w:start w:val="1"/>
      <w:numFmt w:val="decimal"/>
      <w:lvlText w:val="%7."/>
      <w:lvlJc w:val="left"/>
      <w:pPr>
        <w:ind w:left="12690" w:hanging="360"/>
      </w:pPr>
    </w:lvl>
    <w:lvl w:ilvl="7" w:tplc="04210019" w:tentative="1">
      <w:start w:val="1"/>
      <w:numFmt w:val="lowerLetter"/>
      <w:lvlText w:val="%8."/>
      <w:lvlJc w:val="left"/>
      <w:pPr>
        <w:ind w:left="13410" w:hanging="360"/>
      </w:pPr>
    </w:lvl>
    <w:lvl w:ilvl="8" w:tplc="0421001B" w:tentative="1">
      <w:start w:val="1"/>
      <w:numFmt w:val="lowerRoman"/>
      <w:lvlText w:val="%9."/>
      <w:lvlJc w:val="right"/>
      <w:pPr>
        <w:ind w:left="141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CF3"/>
    <w:rsid w:val="000274E5"/>
    <w:rsid w:val="000C1E07"/>
    <w:rsid w:val="002506E9"/>
    <w:rsid w:val="00512A81"/>
    <w:rsid w:val="00517054"/>
    <w:rsid w:val="00647210"/>
    <w:rsid w:val="006C5A80"/>
    <w:rsid w:val="007B0CF3"/>
    <w:rsid w:val="00847DB8"/>
    <w:rsid w:val="009406F6"/>
    <w:rsid w:val="00C3246D"/>
    <w:rsid w:val="00E83615"/>
    <w:rsid w:val="00FE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829828-B55A-4516-A9C6-B66EAB57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6E9"/>
    <w:pPr>
      <w:spacing w:after="240" w:line="276" w:lineRule="auto"/>
      <w:ind w:left="720"/>
      <w:contextualSpacing/>
      <w:jc w:val="both"/>
    </w:pPr>
    <w:rPr>
      <w:rFonts w:ascii="Calibri" w:eastAsia="Calibri" w:hAnsi="Calibri" w:cs="Times New Roman"/>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Mahfud Achyar</cp:lastModifiedBy>
  <cp:revision>5</cp:revision>
  <dcterms:created xsi:type="dcterms:W3CDTF">2016-11-30T03:21:00Z</dcterms:created>
  <dcterms:modified xsi:type="dcterms:W3CDTF">2016-11-30T05:04:00Z</dcterms:modified>
</cp:coreProperties>
</file>